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905A2">
      <w:pPr>
        <w:numPr>
          <w:numId w:val="0"/>
        </w:numPr>
        <w:jc w:val="center"/>
        <w:rPr>
          <w:rFonts w:hint="eastAsia" w:ascii="方正楷体_GBK" w:hAnsi="方正楷体_GBK" w:eastAsia="方正楷体_GBK" w:cs="方正楷体_GBK"/>
          <w:sz w:val="44"/>
          <w:szCs w:val="4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44"/>
          <w:szCs w:val="44"/>
          <w:lang w:val="en-US" w:eastAsia="zh-CN"/>
        </w:rPr>
        <w:t>保证金缴纳操作手册</w:t>
      </w:r>
    </w:p>
    <w:p w14:paraId="5BA768AE">
      <w:pPr>
        <w:numPr>
          <w:ilvl w:val="0"/>
          <w:numId w:val="1"/>
        </w:numPr>
        <w:outlineLvl w:val="0"/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>缴纳保证金功能</w:t>
      </w:r>
      <w:bookmarkStart w:id="0" w:name="_GoBack"/>
      <w:bookmarkEnd w:id="0"/>
    </w:p>
    <w:p w14:paraId="0B658A31">
      <w:pPr>
        <w:numPr>
          <w:ilvl w:val="0"/>
          <w:numId w:val="2"/>
        </w:numP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>系统登录后-上方功能栏-我的项目-选择需要缴纳的项目流程-缴纳保证金。</w:t>
      </w:r>
    </w:p>
    <w:p w14:paraId="2930C9E5">
      <w:pPr>
        <w:numPr>
          <w:numId w:val="0"/>
        </w:numP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drawing>
          <wp:inline distT="0" distB="0" distL="114300" distR="114300">
            <wp:extent cx="5266690" cy="1108710"/>
            <wp:effectExtent l="0" t="0" r="6350" b="3810"/>
            <wp:docPr id="1" name="图片 1" descr="c45a266e-3e78-4316-b768-5a37a13593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45a266e-3e78-4316-b768-5a37a135935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C1278">
      <w:pPr>
        <w:numPr>
          <w:numId w:val="0"/>
        </w:numP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drawing>
          <wp:inline distT="0" distB="0" distL="114300" distR="114300">
            <wp:extent cx="5259070" cy="2084070"/>
            <wp:effectExtent l="0" t="0" r="13970" b="3810"/>
            <wp:docPr id="2" name="图片 2" descr="56830e9f-f4fb-4e4a-9c2c-20025f271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6830e9f-f4fb-4e4a-9c2c-20025f2719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08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4291C">
      <w:pPr>
        <w:numPr>
          <w:numId w:val="0"/>
        </w:numP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drawing>
          <wp:inline distT="0" distB="0" distL="114300" distR="114300">
            <wp:extent cx="5268595" cy="2564765"/>
            <wp:effectExtent l="0" t="0" r="4445" b="10795"/>
            <wp:docPr id="3" name="图片 3" descr="5157b081-b344-4b4e-9371-dce8095666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157b081-b344-4b4e-9371-dce8095666c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6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726C0">
      <w:pPr>
        <w:numPr>
          <w:numId w:val="0"/>
        </w:numPr>
        <w:ind w:leftChars="0"/>
        <w:outlineLvl w:val="0"/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t>二、如果修改缴纳账户。</w:t>
      </w:r>
    </w:p>
    <w:p w14:paraId="462AB300">
      <w:pPr>
        <w:numPr>
          <w:numId w:val="0"/>
        </w:numPr>
        <w:ind w:leftChars="0"/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drawing>
          <wp:inline distT="0" distB="0" distL="114300" distR="114300">
            <wp:extent cx="5271770" cy="1403985"/>
            <wp:effectExtent l="0" t="0" r="1270" b="13335"/>
            <wp:docPr id="5" name="图片 5" descr="d3c2421b-4b60-42ac-ad18-82711d388c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3c2421b-4b60-42ac-ad18-82711d388c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D2E6B">
      <w:pPr>
        <w:numPr>
          <w:numId w:val="0"/>
        </w:numPr>
        <w:ind w:leftChars="0"/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  <w:drawing>
          <wp:inline distT="0" distB="0" distL="114300" distR="114300">
            <wp:extent cx="5264785" cy="2087245"/>
            <wp:effectExtent l="0" t="0" r="8255" b="635"/>
            <wp:docPr id="6" name="图片 6" descr="4c0017e2-9460-40b0-a1e9-decf8b2e12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c0017e2-9460-40b0-a1e9-decf8b2e12c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08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4EE29">
      <w:pPr>
        <w:numPr>
          <w:numId w:val="0"/>
        </w:numPr>
        <w:rPr>
          <w:rFonts w:hint="eastAsia" w:ascii="方正楷体_GBK" w:hAnsi="方正楷体_GBK" w:eastAsia="方正楷体_GBK" w:cs="方正楷体_GBK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1" w:fontKey="{2C6FB9C6-2C69-4D81-B9D8-4502948EA51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39A79B"/>
    <w:multiLevelType w:val="singleLevel"/>
    <w:tmpl w:val="1539A7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C7AC09C"/>
    <w:multiLevelType w:val="singleLevel"/>
    <w:tmpl w:val="6C7AC0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F15D8"/>
    <w:rsid w:val="514A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2026-02-11T08:58:38Z</dcterms:created>
  <dc:creator>Epoint</dc:creator>
  <cp:lastModifiedBy>Epoint</cp:lastModifiedBy>
  <dcterms:modified xsi:type="dcterms:W3CDTF">2026-02-11T09:08:18Z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eyJoZGlkIjoiYTM3YTE5YTQ5NGU1MTE4ODYwOGFiYWMzZmE5MzQ2ODEiLCJ1c2VySWQiOiIzMTI3MzAzNTIifQ==</vt:lpwstr>
  </property>
  <property fmtid="{D5CDD505-2E9C-101B-9397-08002B2CF9AE}" pid="4" name="ICV">
    <vt:lpwstr>170BA43775114D7D9724337E873D5454_12</vt:lpwstr>
  </property>
</Properties>
</file>